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A2FA" w14:textId="77777777" w:rsidR="00683010" w:rsidRDefault="00684D0A">
      <w:r>
        <w:rPr>
          <w:noProof/>
          <w:lang w:eastAsia="ru-RU"/>
        </w:rPr>
        <w:drawing>
          <wp:inline distT="0" distB="0" distL="0" distR="0" wp14:anchorId="2BA550AD" wp14:editId="0014B5B9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7980" w14:textId="07131AD1" w:rsidR="00511CDE" w:rsidRDefault="00511CDE" w:rsidP="005A0BAB">
      <w:pPr>
        <w:pStyle w:val="a6"/>
        <w:tabs>
          <w:tab w:val="left" w:pos="2794"/>
        </w:tabs>
        <w:rPr>
          <w:rFonts w:ascii="Times New Roman" w:hAnsi="Times New Roman" w:cs="Times New Roman"/>
          <w:sz w:val="20"/>
          <w:szCs w:val="20"/>
        </w:rPr>
      </w:pPr>
    </w:p>
    <w:p w14:paraId="0A08DAA7" w14:textId="02F87AB4" w:rsidR="00857A07" w:rsidRDefault="002E0F46" w:rsidP="00857A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08C">
        <w:rPr>
          <w:rFonts w:ascii="Times New Roman" w:hAnsi="Times New Roman" w:cs="Times New Roman"/>
          <w:b/>
          <w:sz w:val="20"/>
          <w:szCs w:val="20"/>
        </w:rPr>
        <w:t>Обзор изменений необходимых к внесению в учетную политику 20</w:t>
      </w:r>
      <w:r w:rsidR="001404D8">
        <w:rPr>
          <w:rFonts w:ascii="Times New Roman" w:hAnsi="Times New Roman" w:cs="Times New Roman"/>
          <w:b/>
          <w:sz w:val="20"/>
          <w:szCs w:val="20"/>
        </w:rPr>
        <w:t>2</w:t>
      </w:r>
      <w:r w:rsidR="00762A8B">
        <w:rPr>
          <w:rFonts w:ascii="Times New Roman" w:hAnsi="Times New Roman" w:cs="Times New Roman"/>
          <w:b/>
          <w:sz w:val="20"/>
          <w:szCs w:val="20"/>
        </w:rPr>
        <w:t>1</w:t>
      </w:r>
      <w:r w:rsidRPr="0019108C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2F707C">
        <w:rPr>
          <w:rFonts w:ascii="Times New Roman" w:hAnsi="Times New Roman" w:cs="Times New Roman"/>
          <w:b/>
          <w:sz w:val="20"/>
          <w:szCs w:val="20"/>
        </w:rPr>
        <w:t>ода</w:t>
      </w:r>
      <w:r w:rsidRPr="0019108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F667" w14:textId="77777777" w:rsidR="00252419" w:rsidRDefault="00252419" w:rsidP="00857A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503"/>
        <w:gridCol w:w="2082"/>
        <w:gridCol w:w="4640"/>
        <w:gridCol w:w="3118"/>
      </w:tblGrid>
      <w:tr w:rsidR="00252419" w:rsidRPr="0019108C" w14:paraId="42E32993" w14:textId="77777777" w:rsidTr="000A16E2">
        <w:tc>
          <w:tcPr>
            <w:tcW w:w="503" w:type="dxa"/>
          </w:tcPr>
          <w:p w14:paraId="2C5FC3A7" w14:textId="77777777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82" w:type="dxa"/>
          </w:tcPr>
          <w:p w14:paraId="70E1A7C3" w14:textId="77777777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sz w:val="20"/>
                <w:szCs w:val="20"/>
              </w:rPr>
              <w:t>Раздел, приложение учетной политики</w:t>
            </w:r>
          </w:p>
        </w:tc>
        <w:tc>
          <w:tcPr>
            <w:tcW w:w="4640" w:type="dxa"/>
          </w:tcPr>
          <w:p w14:paraId="1BEDC716" w14:textId="77777777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sz w:val="20"/>
                <w:szCs w:val="20"/>
              </w:rPr>
              <w:t>Состав требуемых изменений</w:t>
            </w:r>
          </w:p>
        </w:tc>
        <w:tc>
          <w:tcPr>
            <w:tcW w:w="3118" w:type="dxa"/>
          </w:tcPr>
          <w:p w14:paraId="0BFB4DC5" w14:textId="77777777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A16E2" w:rsidRPr="0019108C" w14:paraId="01D3B859" w14:textId="77777777" w:rsidTr="000A16E2">
        <w:tc>
          <w:tcPr>
            <w:tcW w:w="503" w:type="dxa"/>
            <w:shd w:val="clear" w:color="auto" w:fill="FFFFFF" w:themeFill="background1"/>
          </w:tcPr>
          <w:p w14:paraId="31ADC931" w14:textId="4A3D2D78" w:rsidR="000A16E2" w:rsidRPr="001F5A3D" w:rsidRDefault="001F5A3D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</w:tcPr>
          <w:p w14:paraId="58414928" w14:textId="77777777" w:rsidR="000A16E2" w:rsidRPr="001F5A3D" w:rsidRDefault="000A16E2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Преамбула приказа</w:t>
            </w:r>
          </w:p>
          <w:p w14:paraId="730C1D63" w14:textId="718D63F9" w:rsidR="000A16E2" w:rsidRPr="001F5A3D" w:rsidRDefault="000A16E2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308C95AE" w14:textId="3B893739" w:rsidR="000A16E2" w:rsidRPr="001F5A3D" w:rsidRDefault="000A16E2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закрепить момент перехода на новые требования к аналитическому учету по счетам.</w:t>
            </w:r>
          </w:p>
          <w:p w14:paraId="32D04ED5" w14:textId="5D98233C" w:rsidR="000A16E2" w:rsidRPr="001F5A3D" w:rsidRDefault="000A16E2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E447238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202FC59C" w14:textId="77777777" w:rsidR="000A16E2" w:rsidRPr="001F5A3D" w:rsidRDefault="000A16E2" w:rsidP="000A16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Минфина России от 14.09.2020 N 198н.</w:t>
            </w:r>
          </w:p>
          <w:p w14:paraId="7C6D228F" w14:textId="1660F1FA" w:rsidR="000A16E2" w:rsidRPr="001F5A3D" w:rsidRDefault="000A16E2" w:rsidP="000A16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2419" w:rsidRPr="0019108C" w14:paraId="360BF862" w14:textId="77777777" w:rsidTr="000A16E2">
        <w:tc>
          <w:tcPr>
            <w:tcW w:w="503" w:type="dxa"/>
            <w:vMerge w:val="restart"/>
            <w:shd w:val="clear" w:color="auto" w:fill="FFFFFF" w:themeFill="background1"/>
          </w:tcPr>
          <w:p w14:paraId="1FBED049" w14:textId="0EC5FA4B" w:rsidR="00252419" w:rsidRPr="001F5A3D" w:rsidRDefault="001F5A3D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14:paraId="764938DD" w14:textId="77777777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«Методы оценки отдельных видов имущества и обязательств»</w:t>
            </w:r>
          </w:p>
        </w:tc>
        <w:tc>
          <w:tcPr>
            <w:tcW w:w="4640" w:type="dxa"/>
            <w:shd w:val="clear" w:color="auto" w:fill="FFFFFF" w:themeFill="background1"/>
          </w:tcPr>
          <w:p w14:paraId="06D3860F" w14:textId="676B1EC0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1.Данный раздел необходимо дополнить положениями по оценке нематериальных активов</w:t>
            </w:r>
            <w:r w:rsidR="008734C4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порядок определения первоначальной стоимости нематериальных активов, полученных в результате необменных операций.</w:t>
            </w:r>
          </w:p>
          <w:p w14:paraId="7BCAB4B4" w14:textId="77777777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2DEAB68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0B2C133F" w14:textId="77777777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«Минфина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</w:t>
            </w:r>
          </w:p>
          <w:p w14:paraId="34EAFD80" w14:textId="77777777" w:rsidR="00252419" w:rsidRPr="001F5A3D" w:rsidRDefault="00252419" w:rsidP="007B1E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2419" w:rsidRPr="0019108C" w14:paraId="10EF9B14" w14:textId="77777777" w:rsidTr="000A16E2">
        <w:tc>
          <w:tcPr>
            <w:tcW w:w="503" w:type="dxa"/>
            <w:vMerge/>
            <w:shd w:val="clear" w:color="auto" w:fill="FFFFFF" w:themeFill="background1"/>
          </w:tcPr>
          <w:p w14:paraId="04449C20" w14:textId="77777777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14:paraId="572626E7" w14:textId="77777777" w:rsidR="00252419" w:rsidRPr="001F5A3D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6DAF5D5B" w14:textId="77777777" w:rsidR="00252419" w:rsidRPr="001F5A3D" w:rsidRDefault="00252419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Данный раздел необходимо дополнить положениями по оценке непроизведенных активов, не являющиеся земельными участками и не имеющих первоначальной стоимости в связи с отсутствием затрат на их приобретение. </w:t>
            </w:r>
          </w:p>
          <w:p w14:paraId="7B9D6C68" w14:textId="77777777" w:rsidR="00252419" w:rsidRPr="001F5A3D" w:rsidRDefault="00252419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54D7D4" w14:textId="043FF00C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</w:t>
            </w:r>
            <w:r w:rsidR="00762618"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Ы:</w:t>
            </w:r>
          </w:p>
          <w:p w14:paraId="4E8F5ECC" w14:textId="560D0234" w:rsidR="00F06638" w:rsidRPr="001F5A3D" w:rsidRDefault="00F06638" w:rsidP="00F06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4C1A6BC4" w14:textId="77777777" w:rsidR="00F06638" w:rsidRPr="001F5A3D" w:rsidRDefault="00F06638" w:rsidP="00F06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B836" w14:textId="2136CE26" w:rsidR="00252419" w:rsidRPr="001F5A3D" w:rsidRDefault="00252419" w:rsidP="007B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20A5" w:rsidRPr="0019108C" w14:paraId="78002330" w14:textId="77777777" w:rsidTr="000A16E2">
        <w:tc>
          <w:tcPr>
            <w:tcW w:w="503" w:type="dxa"/>
            <w:vMerge w:val="restart"/>
            <w:shd w:val="clear" w:color="auto" w:fill="FFFFFF" w:themeFill="background1"/>
          </w:tcPr>
          <w:p w14:paraId="531D0F3A" w14:textId="4C806238" w:rsidR="00EE20A5" w:rsidRPr="001F5A3D" w:rsidRDefault="001F5A3D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14:paraId="1CDE106B" w14:textId="77777777" w:rsidR="00EE20A5" w:rsidRPr="001F5A3D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«Учет нефинансовых активов»</w:t>
            </w:r>
          </w:p>
        </w:tc>
        <w:tc>
          <w:tcPr>
            <w:tcW w:w="4640" w:type="dxa"/>
            <w:shd w:val="clear" w:color="auto" w:fill="FFFFFF" w:themeFill="background1"/>
          </w:tcPr>
          <w:p w14:paraId="0E28A560" w14:textId="1CDF7764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раздел необходимо дополнить положениями по учету нематериальных активов:</w:t>
            </w:r>
          </w:p>
          <w:p w14:paraId="485D18CF" w14:textId="05E3EA38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срока полезного использования,</w:t>
            </w:r>
          </w:p>
          <w:p w14:paraId="368D9B3C" w14:textId="0F53D4C7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 начисления амортизации,</w:t>
            </w:r>
          </w:p>
          <w:p w14:paraId="7189250F" w14:textId="7ED14559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 учета суммы амортизации при переоценке объекта основных средств (при отчуждении не в пользу организаций бюджетной сферы),</w:t>
            </w:r>
          </w:p>
          <w:p w14:paraId="355FAF9A" w14:textId="337BAB17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затрат включаемых в первоначальную стоимость объектов нематериальных активов, созданных собственными силами,</w:t>
            </w:r>
          </w:p>
          <w:p w14:paraId="32E08A3A" w14:textId="37B96A69" w:rsidR="00EE20A5" w:rsidRPr="001F5A3D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E20A5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дополнительные раскрытия информации в бухгалтерской (финансовой) отчетности.</w:t>
            </w:r>
          </w:p>
          <w:p w14:paraId="6B23A065" w14:textId="77777777" w:rsidR="00EE20A5" w:rsidRPr="001F5A3D" w:rsidRDefault="00EE20A5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3627F30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6A674126" w14:textId="77777777" w:rsidR="00EE20A5" w:rsidRPr="001F5A3D" w:rsidRDefault="00EE20A5" w:rsidP="007B1E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Приказ Минфина России от 15.11.2019 N 181н</w:t>
            </w:r>
          </w:p>
          <w:p w14:paraId="163B322A" w14:textId="2CA5271B" w:rsidR="00EE20A5" w:rsidRPr="001F5A3D" w:rsidRDefault="00EE20A5" w:rsidP="007B1E0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</w:tc>
      </w:tr>
      <w:tr w:rsidR="00EE20A5" w:rsidRPr="0019108C" w14:paraId="351996AF" w14:textId="77777777" w:rsidTr="000A16E2">
        <w:tc>
          <w:tcPr>
            <w:tcW w:w="503" w:type="dxa"/>
            <w:vMerge/>
            <w:shd w:val="clear" w:color="auto" w:fill="FFFFFF" w:themeFill="background1"/>
          </w:tcPr>
          <w:p w14:paraId="0926509C" w14:textId="77777777" w:rsidR="00EE20A5" w:rsidRPr="001F5A3D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14:paraId="1DEF208E" w14:textId="77777777" w:rsidR="00EE20A5" w:rsidRPr="001F5A3D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79C09DAE" w14:textId="7FA95FBC" w:rsidR="00EE20A5" w:rsidRPr="001F5A3D" w:rsidRDefault="00063FC4" w:rsidP="0006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       2. Учреждение (орган власти) может при необходимости предусмотреть дополнительный забалансовом счете для учета объектов непроизведенных активов, не приносящих субъекту учета экономических выгод, не имеющих полезного потенциала и в отношении которых в </w:t>
            </w:r>
            <w:r w:rsidRPr="001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дальнейшем не предусматривается получение экономических выгод.</w:t>
            </w:r>
          </w:p>
        </w:tc>
        <w:tc>
          <w:tcPr>
            <w:tcW w:w="3118" w:type="dxa"/>
            <w:shd w:val="clear" w:color="auto" w:fill="FFFFFF" w:themeFill="background1"/>
          </w:tcPr>
          <w:p w14:paraId="74B61612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ПРИЧИНЫ:</w:t>
            </w:r>
          </w:p>
          <w:p w14:paraId="51624292" w14:textId="77777777" w:rsidR="00063FC4" w:rsidRPr="001F5A3D" w:rsidRDefault="00063FC4" w:rsidP="0006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28.02.2018 N 34н "Об утверждении федерального стандарта бухгалтерского учета для организаций </w:t>
            </w:r>
            <w:r w:rsidRPr="001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сектора "Непроизведенные активы".</w:t>
            </w:r>
          </w:p>
          <w:p w14:paraId="41A0AE22" w14:textId="77777777" w:rsidR="00063FC4" w:rsidRPr="001F5A3D" w:rsidRDefault="00063FC4" w:rsidP="00063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8BB5" w14:textId="77777777" w:rsidR="00063FC4" w:rsidRPr="001F5A3D" w:rsidRDefault="00063FC4" w:rsidP="00063FC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D6E21F5" w14:textId="77777777" w:rsidR="00EE20A5" w:rsidRPr="001F5A3D" w:rsidRDefault="00EE20A5" w:rsidP="00063FC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F7FB8" w:rsidRPr="0019108C" w14:paraId="7A76B77B" w14:textId="77777777" w:rsidTr="000A16E2">
        <w:tc>
          <w:tcPr>
            <w:tcW w:w="503" w:type="dxa"/>
            <w:shd w:val="clear" w:color="auto" w:fill="FFFFFF" w:themeFill="background1"/>
          </w:tcPr>
          <w:p w14:paraId="3CC8B761" w14:textId="114B878F" w:rsidR="00CF7FB8" w:rsidRPr="001F5A3D" w:rsidRDefault="001F5A3D" w:rsidP="00CF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2" w:type="dxa"/>
            <w:shd w:val="clear" w:color="auto" w:fill="FFFFFF" w:themeFill="background1"/>
          </w:tcPr>
          <w:p w14:paraId="7B2FE02C" w14:textId="755A6E63" w:rsidR="00CF7FB8" w:rsidRPr="001F5A3D" w:rsidRDefault="00CF7FB8" w:rsidP="00CF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 Раздел «Учет доходов» </w:t>
            </w:r>
          </w:p>
        </w:tc>
        <w:tc>
          <w:tcPr>
            <w:tcW w:w="4640" w:type="dxa"/>
            <w:shd w:val="clear" w:color="auto" w:fill="FFFFFF" w:themeFill="background1"/>
          </w:tcPr>
          <w:p w14:paraId="15E47BF8" w14:textId="77777777" w:rsidR="00CF7FB8" w:rsidRPr="001F5A3D" w:rsidRDefault="00CF7FB8" w:rsidP="00CF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установить особенности применения счетов 40141 "Доходы будущих периодов к признанию в текущем году", 40149 "Доходы будущих периодов к признанию в очередные года" </w:t>
            </w:r>
          </w:p>
          <w:p w14:paraId="76B7F350" w14:textId="086E98B1" w:rsidR="00CF7FB8" w:rsidRPr="001F5A3D" w:rsidRDefault="00CF7FB8" w:rsidP="00CF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879B53E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09FE43AB" w14:textId="5765415E" w:rsidR="00CF7FB8" w:rsidRPr="001F5A3D" w:rsidRDefault="00CF7FB8" w:rsidP="00CF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14.09.2020 N 198н:</w:t>
            </w:r>
          </w:p>
        </w:tc>
      </w:tr>
      <w:tr w:rsidR="00CF7FB8" w:rsidRPr="0019108C" w14:paraId="273B4B8B" w14:textId="77777777" w:rsidTr="000A16E2">
        <w:tc>
          <w:tcPr>
            <w:tcW w:w="503" w:type="dxa"/>
            <w:vMerge w:val="restart"/>
            <w:shd w:val="clear" w:color="auto" w:fill="FFFFFF" w:themeFill="background1"/>
          </w:tcPr>
          <w:p w14:paraId="3852CF8A" w14:textId="290B506B" w:rsidR="00CF7FB8" w:rsidRPr="001F5A3D" w:rsidRDefault="001F5A3D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14:paraId="5BF0B893" w14:textId="478B44F9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</w:t>
            </w:r>
            <w:r w:rsidR="001F5A3D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план счетов бухгалтерского учета».</w:t>
            </w:r>
          </w:p>
          <w:p w14:paraId="3CE5B845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53DAF2E0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Приложение к учетной политике «Рабочий план счетов бухгалтерского учета» необходимо привести в соответствие с изменениями, внесёнными в Приказы по учету, а именно:</w:t>
            </w:r>
          </w:p>
          <w:p w14:paraId="11A463FA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добавить НОВЫЕ синтетические, аналитические счета, забалансовые счета, учесть изменения названия существующих счетов;</w:t>
            </w:r>
          </w:p>
          <w:p w14:paraId="6A9C372C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 введенные учреждением в рабочий план счетов балансовые и забалансовые согласовать с Учредителем, ГРБС;</w:t>
            </w:r>
          </w:p>
          <w:p w14:paraId="05FD8C86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ввести новые требования по аналитическому учету, вступающие в силу с 2021 года.</w:t>
            </w:r>
          </w:p>
          <w:p w14:paraId="6B04959E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2AB303" w14:textId="77777777" w:rsidR="00762618" w:rsidRPr="001F5A3D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7A26B97D" w14:textId="23F3E77E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изменения, </w:t>
            </w:r>
            <w:r w:rsidR="00F8426E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внесенные в учет </w:t>
            </w:r>
            <w:r w:rsidR="0076261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Приказами</w:t>
            </w:r>
            <w:r w:rsidR="00F8426E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261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AA6E90C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 14.09.2020 N 198н;</w:t>
            </w:r>
          </w:p>
          <w:p w14:paraId="304735EC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 28.10.2020 № 246н;</w:t>
            </w:r>
          </w:p>
          <w:p w14:paraId="36EC59EE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 30.10.2020 № 253н;</w:t>
            </w:r>
          </w:p>
          <w:p w14:paraId="2442C5F8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 30.10.2020 № 256н. </w:t>
            </w:r>
          </w:p>
          <w:p w14:paraId="30B19203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7FB8" w:rsidRPr="0019108C" w14:paraId="33EDAEA0" w14:textId="77777777" w:rsidTr="000A16E2">
        <w:tc>
          <w:tcPr>
            <w:tcW w:w="503" w:type="dxa"/>
            <w:vMerge/>
            <w:shd w:val="clear" w:color="auto" w:fill="FFFFFF" w:themeFill="background1"/>
          </w:tcPr>
          <w:p w14:paraId="28CDCDCB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14:paraId="7A5CA45B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4F1A3F6D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2. Учреждение при необходимости и по согласованию с вышестоящим уровнем власти может предусмотреть в Рабочем плане счетов дополнительные забалансовые счета:</w:t>
            </w:r>
          </w:p>
          <w:p w14:paraId="3D0028EA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- для целей учета созданных силами учреждения товарных знаков и знаков обслуживания, выходных данных и (или) связанных с ними торговых наименований, формул, рецептов и экспертных знаний и иных объектов аналогичного характера, а также внутренне созданной деловой репутации (ведение учета возможно на дополнительном забалансовом счете, установленном в рамках формирования учетной политики субъекта учета (согласно положениям Инструкции N 157н, стандарт «Нематериальные активы»);</w:t>
            </w:r>
          </w:p>
          <w:p w14:paraId="4A2E7D90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-  для целей учета объектов непроизведенных активов, не приносящих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(стандарт «Непроизведенные активы»).</w:t>
            </w:r>
          </w:p>
          <w:p w14:paraId="7493CE02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F047FA6" w14:textId="77777777" w:rsidR="00F8426E" w:rsidRPr="001F5A3D" w:rsidRDefault="00F8426E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4F7B0E47" w14:textId="77777777" w:rsidR="00CF7FB8" w:rsidRPr="001F5A3D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AA0C40F" w14:textId="47585B24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Приказ Минфина России от 15.11.2019 N 181н</w:t>
            </w:r>
          </w:p>
          <w:p w14:paraId="00A10482" w14:textId="13E36A82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1679A983" w14:textId="5468C77A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B978B3" w14:textId="30583BA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C7A4A1" w14:textId="3950505F" w:rsidR="00CF7FB8" w:rsidRPr="001F5A3D" w:rsidRDefault="00CF7FB8" w:rsidP="00C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43F53A3A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073C58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ACED6" w14:textId="3C36953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7FB8" w:rsidRPr="0019108C" w14:paraId="5F83912C" w14:textId="77777777" w:rsidTr="000A16E2">
        <w:tc>
          <w:tcPr>
            <w:tcW w:w="503" w:type="dxa"/>
            <w:shd w:val="clear" w:color="auto" w:fill="FFFFFF" w:themeFill="background1"/>
          </w:tcPr>
          <w:p w14:paraId="0AC7DBA5" w14:textId="01F0441F" w:rsidR="00CF7FB8" w:rsidRPr="001F5A3D" w:rsidRDefault="001F5A3D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82" w:type="dxa"/>
            <w:shd w:val="clear" w:color="auto" w:fill="FFFFFF" w:themeFill="background1"/>
          </w:tcPr>
          <w:p w14:paraId="3042021D" w14:textId="7B467F8F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«Дополнительно введенные забалансовые счета»</w:t>
            </w:r>
          </w:p>
        </w:tc>
        <w:tc>
          <w:tcPr>
            <w:tcW w:w="4640" w:type="dxa"/>
            <w:shd w:val="clear" w:color="auto" w:fill="FFFFFF" w:themeFill="background1"/>
          </w:tcPr>
          <w:p w14:paraId="7093EC4E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Учреждение при необходимости и по согласованию с вышестоящим уровнем власти может предусмотреть в Рабочем плане счетов дополнительные забалансовые счета:</w:t>
            </w:r>
          </w:p>
          <w:p w14:paraId="75DD712E" w14:textId="6E81D275" w:rsidR="00CF7FB8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CF7FB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1.для целей учета созданных силами учреждения товарных знаков и знаков обслуживания, выходных данных и (или) связанных с ними торговых наименований, формул, рецептов и экспертных знаний и иных объектов аналогичного характера, а также внутренне созданной деловой репутации (ведение учета возможно на дополнительном забалансовом счете, установленном в рамках формирования учетной политики субъекта учета (согласно </w:t>
            </w:r>
            <w:r w:rsidR="00CF7FB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положениям Инструкции N 157н, стандарт «Нематериальные активы»);</w:t>
            </w:r>
          </w:p>
          <w:p w14:paraId="2645EA63" w14:textId="08AC80AB" w:rsidR="00CF7FB8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CF7FB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для целей учета объектов непроизведенных активов, не приносящих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(стандарт «Непроизведенные активы»).</w:t>
            </w:r>
          </w:p>
          <w:p w14:paraId="6F57DCB6" w14:textId="428A9393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3FC7CE2C" w14:textId="77777777" w:rsidR="00CF7FB8" w:rsidRPr="001F5A3D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ПРИЧИНЫ:</w:t>
            </w:r>
          </w:p>
          <w:p w14:paraId="6A0F7B56" w14:textId="45AAAD51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Минфина России от 15.11.2019 N 181н</w:t>
            </w:r>
          </w:p>
          <w:p w14:paraId="6EFB8435" w14:textId="59441B28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24D2A14E" w14:textId="3F82E3A9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45807" w14:textId="77777777" w:rsidR="00CF7FB8" w:rsidRPr="001F5A3D" w:rsidRDefault="00CF7FB8" w:rsidP="00C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28.02.2018 N 34н "Об утверждении федерального стандарта бухгалтерского учета для организаций </w:t>
            </w:r>
            <w:r w:rsidRPr="001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сектора "Непроизведенные активы".</w:t>
            </w:r>
          </w:p>
          <w:p w14:paraId="1B649853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B2B94" w14:textId="77777777" w:rsidR="00CF7FB8" w:rsidRPr="001F5A3D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165A" w:rsidRPr="0019108C" w14:paraId="3A7A8122" w14:textId="77777777" w:rsidTr="000A16E2">
        <w:tc>
          <w:tcPr>
            <w:tcW w:w="503" w:type="dxa"/>
            <w:vMerge w:val="restart"/>
            <w:shd w:val="clear" w:color="auto" w:fill="FFFFFF" w:themeFill="background1"/>
          </w:tcPr>
          <w:p w14:paraId="40510385" w14:textId="2AC5EE54" w:rsidR="000B165A" w:rsidRPr="001F5A3D" w:rsidRDefault="001F5A3D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14:paraId="7F00E585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«Перечень учетных (бухгалтерских) регистров».</w:t>
            </w:r>
          </w:p>
          <w:p w14:paraId="60722835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167D7410" w14:textId="550FE1E3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1. При наличии данного Приложения в учетной политике требуется ввести в него с 2021 года 2 новых бухгалтерских регистра в электронном виде:</w:t>
            </w:r>
          </w:p>
          <w:p w14:paraId="65DA587C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0504093 - Журнал регистрации приходных и расходных кассовых ордеров;</w:t>
            </w:r>
          </w:p>
          <w:p w14:paraId="5DB5ED1E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0504094 - Ведомость дополнительных доходов физических лиц, облагаемых НДФЛ, страховыми взносами.</w:t>
            </w:r>
          </w:p>
          <w:p w14:paraId="0481829D" w14:textId="594C4312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AA1E9F5" w14:textId="77777777" w:rsidR="00F8426E" w:rsidRPr="001F5A3D" w:rsidRDefault="00F8426E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7C85F7A5" w14:textId="77777777" w:rsidR="000B165A" w:rsidRPr="001F5A3D" w:rsidRDefault="000B165A" w:rsidP="00CF7F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Минфина России от 15.06.2020 № 103н.</w:t>
            </w:r>
          </w:p>
        </w:tc>
      </w:tr>
      <w:tr w:rsidR="000B165A" w:rsidRPr="0019108C" w14:paraId="0B78C8D9" w14:textId="77777777" w:rsidTr="000A16E2">
        <w:tc>
          <w:tcPr>
            <w:tcW w:w="503" w:type="dxa"/>
            <w:vMerge/>
            <w:shd w:val="clear" w:color="auto" w:fill="FFFFFF" w:themeFill="background1"/>
          </w:tcPr>
          <w:p w14:paraId="2296ABA5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14:paraId="0943A0CD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190E8D23" w14:textId="77777777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3184675"/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2. При наличии данного Приложения в учетной политике желательно ввести в него с 2021 бухгалтерские регистры по нематериальным активам и правам пользования нематериальными активами.</w:t>
            </w:r>
          </w:p>
          <w:bookmarkEnd w:id="0"/>
          <w:p w14:paraId="027C935F" w14:textId="346B7259" w:rsidR="000B165A" w:rsidRPr="001F5A3D" w:rsidRDefault="000B165A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7F8606" w14:textId="77777777" w:rsidR="000B165A" w:rsidRPr="001F5A3D" w:rsidRDefault="000B165A" w:rsidP="000B165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ПРИЧИНЫ:</w:t>
            </w:r>
          </w:p>
          <w:p w14:paraId="7C453BAA" w14:textId="77777777" w:rsidR="000B165A" w:rsidRPr="001F5A3D" w:rsidRDefault="000B165A" w:rsidP="000B16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Минфина России от 15.11.2019 N 181н</w:t>
            </w:r>
          </w:p>
          <w:p w14:paraId="070EDE66" w14:textId="77777777" w:rsidR="000B165A" w:rsidRPr="001F5A3D" w:rsidRDefault="000B165A" w:rsidP="000B16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002E4E26" w14:textId="77777777" w:rsidR="000B165A" w:rsidRPr="001F5A3D" w:rsidRDefault="000B165A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FB8" w:rsidRPr="0019108C" w14:paraId="17DD418D" w14:textId="77777777" w:rsidTr="000A16E2">
        <w:trPr>
          <w:trHeight w:val="1160"/>
        </w:trPr>
        <w:tc>
          <w:tcPr>
            <w:tcW w:w="503" w:type="dxa"/>
            <w:vMerge w:val="restart"/>
            <w:shd w:val="clear" w:color="auto" w:fill="FFFFFF" w:themeFill="background1"/>
          </w:tcPr>
          <w:p w14:paraId="08B8C980" w14:textId="7D395ABA" w:rsidR="00CF7FB8" w:rsidRPr="001F5A3D" w:rsidRDefault="001F5A3D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14:paraId="3416E64D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«График документооборота»</w:t>
            </w:r>
          </w:p>
          <w:p w14:paraId="6D8DF7A7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7A62C025" w14:textId="63C6F0A8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1.В 2021 году в случае принятия решения о переходе в части первичных документов по РАСЧЕТАМ с ПОДОТЧЕТНЫМИ ЛИЦАМИ на НОВЫЕ ЭЛЕКТРОННЫЕ ДОКУМЕНТЫ необходимо это закрепить в учетной политике на 2021 год.</w:t>
            </w:r>
          </w:p>
          <w:p w14:paraId="39723CA9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993000" w14:textId="77777777" w:rsidR="00F8426E" w:rsidRPr="001F5A3D" w:rsidRDefault="00F8426E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5485E829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1.Приказ Минфина России от 30.06.2020 N 130н;</w:t>
            </w:r>
          </w:p>
          <w:p w14:paraId="30285F50" w14:textId="1EC2CFE1" w:rsidR="00CF7FB8" w:rsidRPr="001F5A3D" w:rsidRDefault="00CF7FB8" w:rsidP="00CF7F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Минфина России от 15.06.2020 № 103н.</w:t>
            </w:r>
          </w:p>
        </w:tc>
      </w:tr>
      <w:tr w:rsidR="00CF7FB8" w:rsidRPr="0019108C" w14:paraId="5B7CE36A" w14:textId="77777777" w:rsidTr="000A16E2">
        <w:trPr>
          <w:trHeight w:val="1160"/>
        </w:trPr>
        <w:tc>
          <w:tcPr>
            <w:tcW w:w="503" w:type="dxa"/>
            <w:vMerge/>
            <w:shd w:val="clear" w:color="auto" w:fill="FFFFFF" w:themeFill="background1"/>
          </w:tcPr>
          <w:p w14:paraId="1E288EA0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14:paraId="14F43FC8" w14:textId="77777777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</w:tcPr>
          <w:p w14:paraId="793FA336" w14:textId="61CFC238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0B165A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Согласно стандарту «Нематериальные активы» в Графике документооборота необходимо закрепить (если это не было сделано ранее) первичные документы по нематериальным активам и правам пользования нематериальными активами.</w:t>
            </w:r>
          </w:p>
        </w:tc>
        <w:tc>
          <w:tcPr>
            <w:tcW w:w="3118" w:type="dxa"/>
            <w:shd w:val="clear" w:color="auto" w:fill="FFFFFF" w:themeFill="background1"/>
          </w:tcPr>
          <w:p w14:paraId="5E2742B1" w14:textId="77777777" w:rsidR="00CF7FB8" w:rsidRPr="001F5A3D" w:rsidRDefault="00F8426E" w:rsidP="00F84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                 ПРИЧИНЫ:</w:t>
            </w:r>
            <w:r w:rsidR="00CF7FB8" w:rsidRPr="001F5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="00CF7FB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активы"».</w:t>
            </w:r>
          </w:p>
          <w:p w14:paraId="19653A5E" w14:textId="47DC0136" w:rsidR="00F8426E" w:rsidRPr="001F5A3D" w:rsidRDefault="00F8426E" w:rsidP="00F84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7FB8" w:rsidRPr="0019108C" w14:paraId="3FB77E33" w14:textId="77777777" w:rsidTr="000A16E2">
        <w:trPr>
          <w:trHeight w:val="1160"/>
        </w:trPr>
        <w:tc>
          <w:tcPr>
            <w:tcW w:w="503" w:type="dxa"/>
            <w:shd w:val="clear" w:color="auto" w:fill="FFFFFF" w:themeFill="background1"/>
          </w:tcPr>
          <w:p w14:paraId="64114447" w14:textId="56BA2B94" w:rsidR="00CF7FB8" w:rsidRPr="001F5A3D" w:rsidRDefault="001F5A3D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82" w:type="dxa"/>
            <w:shd w:val="clear" w:color="auto" w:fill="FFFFFF" w:themeFill="background1"/>
          </w:tcPr>
          <w:p w14:paraId="0575530E" w14:textId="5F63F5B4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«Порядок проведения инвентаризации активов и обязательств»</w:t>
            </w:r>
          </w:p>
        </w:tc>
        <w:tc>
          <w:tcPr>
            <w:tcW w:w="4640" w:type="dxa"/>
            <w:shd w:val="clear" w:color="auto" w:fill="FFFFFF" w:themeFill="background1"/>
          </w:tcPr>
          <w:p w14:paraId="00FFEBD9" w14:textId="07A2276D" w:rsidR="00CF7FB8" w:rsidRPr="001F5A3D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B165A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дополнить данный раздел положениями по инвентаризации нематериальных активов и прав пользования нематериальными активами.</w:t>
            </w:r>
          </w:p>
        </w:tc>
        <w:tc>
          <w:tcPr>
            <w:tcW w:w="3118" w:type="dxa"/>
            <w:shd w:val="clear" w:color="auto" w:fill="FFFFFF" w:themeFill="background1"/>
          </w:tcPr>
          <w:p w14:paraId="2336647B" w14:textId="77777777" w:rsidR="00F8426E" w:rsidRPr="001F5A3D" w:rsidRDefault="00F8426E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ПРИЧИНЫ:</w:t>
            </w:r>
          </w:p>
          <w:p w14:paraId="0D3426C7" w14:textId="77777777" w:rsidR="00CF7FB8" w:rsidRPr="001F5A3D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5079A4D" w14:textId="14BBB98E" w:rsidR="00CF7FB8" w:rsidRPr="001F5A3D" w:rsidRDefault="00F8426E" w:rsidP="00CF7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CF7FB8" w:rsidRPr="001F5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активы"».</w:t>
            </w:r>
          </w:p>
        </w:tc>
      </w:tr>
    </w:tbl>
    <w:p w14:paraId="31C269ED" w14:textId="0A66700F" w:rsidR="00252419" w:rsidRDefault="00252419" w:rsidP="00857A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E086E9" w14:textId="77777777" w:rsidR="00FB3EBB" w:rsidRDefault="00FB3EBB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</w:p>
    <w:p w14:paraId="7CA493E6" w14:textId="71DFDAE7" w:rsidR="00545BF3" w:rsidRPr="0019108C" w:rsidRDefault="00362951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  <w:r w:rsidRPr="0019108C">
        <w:rPr>
          <w:rFonts w:ascii="Times New Roman" w:hAnsi="Times New Roman" w:cs="Times New Roman"/>
          <w:b/>
          <w:sz w:val="20"/>
          <w:szCs w:val="20"/>
        </w:rPr>
        <w:t>Директор                                                                                                            И.В.</w:t>
      </w:r>
      <w:r w:rsidR="001D4E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108C">
        <w:rPr>
          <w:rFonts w:ascii="Times New Roman" w:hAnsi="Times New Roman" w:cs="Times New Roman"/>
          <w:b/>
          <w:sz w:val="20"/>
          <w:szCs w:val="20"/>
        </w:rPr>
        <w:t>Подкин</w:t>
      </w:r>
      <w:proofErr w:type="spellEnd"/>
    </w:p>
    <w:p w14:paraId="50CAD71D" w14:textId="77777777"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B576B" w14:textId="77777777"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55C38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EF9A99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0AB9A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80D58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8C1C6A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2B0B4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5BF3D0" w14:textId="77777777" w:rsidR="00A85F08" w:rsidRPr="00DE4595" w:rsidRDefault="00A85F08" w:rsidP="00DE4595">
      <w:pPr>
        <w:rPr>
          <w:rFonts w:ascii="Times New Roman" w:hAnsi="Times New Roman" w:cs="Times New Roman"/>
          <w:sz w:val="20"/>
        </w:rPr>
      </w:pPr>
    </w:p>
    <w:sectPr w:rsidR="00A85F08" w:rsidRPr="00DE4595" w:rsidSect="00C76D72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F933" w14:textId="77777777" w:rsidR="00612179" w:rsidRDefault="00612179" w:rsidP="00420262">
      <w:pPr>
        <w:spacing w:after="0" w:line="240" w:lineRule="auto"/>
      </w:pPr>
      <w:r>
        <w:separator/>
      </w:r>
    </w:p>
  </w:endnote>
  <w:endnote w:type="continuationSeparator" w:id="0">
    <w:p w14:paraId="64FF043B" w14:textId="77777777" w:rsidR="00612179" w:rsidRDefault="00612179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628310"/>
      <w:docPartObj>
        <w:docPartGallery w:val="Page Numbers (Bottom of Page)"/>
        <w:docPartUnique/>
      </w:docPartObj>
    </w:sdtPr>
    <w:sdtEndPr/>
    <w:sdtContent>
      <w:p w14:paraId="557FAE6D" w14:textId="77777777" w:rsidR="00C94119" w:rsidRDefault="00C94119">
        <w:pPr>
          <w:pStyle w:val="ad"/>
          <w:jc w:val="center"/>
        </w:pPr>
      </w:p>
      <w:p w14:paraId="1E536E5B" w14:textId="77777777" w:rsidR="00C94119" w:rsidRDefault="00612179">
        <w:pPr>
          <w:pStyle w:val="ad"/>
          <w:jc w:val="center"/>
        </w:pPr>
      </w:p>
    </w:sdtContent>
  </w:sdt>
  <w:p w14:paraId="01BD5BF9" w14:textId="77777777" w:rsidR="00C94119" w:rsidRDefault="00C941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A858" w14:textId="77777777" w:rsidR="00612179" w:rsidRDefault="00612179" w:rsidP="00420262">
      <w:pPr>
        <w:spacing w:after="0" w:line="240" w:lineRule="auto"/>
      </w:pPr>
      <w:r>
        <w:separator/>
      </w:r>
    </w:p>
  </w:footnote>
  <w:footnote w:type="continuationSeparator" w:id="0">
    <w:p w14:paraId="706E2611" w14:textId="77777777" w:rsidR="00612179" w:rsidRDefault="00612179" w:rsidP="004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960103"/>
      <w:docPartObj>
        <w:docPartGallery w:val="Page Numbers (Top of Page)"/>
        <w:docPartUnique/>
      </w:docPartObj>
    </w:sdtPr>
    <w:sdtEndPr/>
    <w:sdtContent>
      <w:p w14:paraId="644CD38B" w14:textId="77777777" w:rsidR="00C94119" w:rsidRDefault="00C941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5C5E53" w14:textId="77777777" w:rsidR="00C94119" w:rsidRDefault="00C941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9A0"/>
    <w:multiLevelType w:val="hybridMultilevel"/>
    <w:tmpl w:val="C3088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A5A"/>
    <w:multiLevelType w:val="hybridMultilevel"/>
    <w:tmpl w:val="1220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9CC"/>
    <w:multiLevelType w:val="hybridMultilevel"/>
    <w:tmpl w:val="A94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9DE"/>
    <w:multiLevelType w:val="hybridMultilevel"/>
    <w:tmpl w:val="C0005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47B0"/>
    <w:multiLevelType w:val="hybridMultilevel"/>
    <w:tmpl w:val="D6A4D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FAA"/>
    <w:multiLevelType w:val="hybridMultilevel"/>
    <w:tmpl w:val="3574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0A70"/>
    <w:multiLevelType w:val="hybridMultilevel"/>
    <w:tmpl w:val="FB58F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103A"/>
    <w:multiLevelType w:val="hybridMultilevel"/>
    <w:tmpl w:val="8300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A3BB8"/>
    <w:multiLevelType w:val="hybridMultilevel"/>
    <w:tmpl w:val="F5F2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1CD"/>
    <w:multiLevelType w:val="hybridMultilevel"/>
    <w:tmpl w:val="7E808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915"/>
    <w:multiLevelType w:val="hybridMultilevel"/>
    <w:tmpl w:val="04D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7189"/>
    <w:multiLevelType w:val="hybridMultilevel"/>
    <w:tmpl w:val="925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1453"/>
    <w:multiLevelType w:val="hybridMultilevel"/>
    <w:tmpl w:val="BDB4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7DD"/>
    <w:multiLevelType w:val="hybridMultilevel"/>
    <w:tmpl w:val="03BC9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4A60"/>
    <w:multiLevelType w:val="hybridMultilevel"/>
    <w:tmpl w:val="FC2A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1050"/>
    <w:multiLevelType w:val="hybridMultilevel"/>
    <w:tmpl w:val="0406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14C"/>
    <w:multiLevelType w:val="hybridMultilevel"/>
    <w:tmpl w:val="8C32ED60"/>
    <w:lvl w:ilvl="0" w:tplc="02EC8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C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4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A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4E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AF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E8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6A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ED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E04925"/>
    <w:multiLevelType w:val="hybridMultilevel"/>
    <w:tmpl w:val="959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32E"/>
    <w:multiLevelType w:val="hybridMultilevel"/>
    <w:tmpl w:val="83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7D77"/>
    <w:multiLevelType w:val="hybridMultilevel"/>
    <w:tmpl w:val="37005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11CA"/>
    <w:multiLevelType w:val="hybridMultilevel"/>
    <w:tmpl w:val="4BA4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07B5D"/>
    <w:multiLevelType w:val="hybridMultilevel"/>
    <w:tmpl w:val="F85EF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21"/>
  </w:num>
  <w:num w:numId="16">
    <w:abstractNumId w:val="6"/>
  </w:num>
  <w:num w:numId="17">
    <w:abstractNumId w:val="19"/>
  </w:num>
  <w:num w:numId="18">
    <w:abstractNumId w:val="13"/>
  </w:num>
  <w:num w:numId="19">
    <w:abstractNumId w:val="3"/>
  </w:num>
  <w:num w:numId="20">
    <w:abstractNumId w:val="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008FE"/>
    <w:rsid w:val="000045E8"/>
    <w:rsid w:val="0000538C"/>
    <w:rsid w:val="0000647A"/>
    <w:rsid w:val="00006E1C"/>
    <w:rsid w:val="00010EF3"/>
    <w:rsid w:val="00011F02"/>
    <w:rsid w:val="00012013"/>
    <w:rsid w:val="00015476"/>
    <w:rsid w:val="00020C87"/>
    <w:rsid w:val="0002266E"/>
    <w:rsid w:val="000235B8"/>
    <w:rsid w:val="000238CD"/>
    <w:rsid w:val="00023978"/>
    <w:rsid w:val="000302A0"/>
    <w:rsid w:val="00045505"/>
    <w:rsid w:val="00046904"/>
    <w:rsid w:val="00047EC6"/>
    <w:rsid w:val="00052154"/>
    <w:rsid w:val="000534A2"/>
    <w:rsid w:val="000548A3"/>
    <w:rsid w:val="000548F1"/>
    <w:rsid w:val="00056DD3"/>
    <w:rsid w:val="00060FF2"/>
    <w:rsid w:val="00061941"/>
    <w:rsid w:val="00063FC4"/>
    <w:rsid w:val="00070C18"/>
    <w:rsid w:val="000833AE"/>
    <w:rsid w:val="00083C4F"/>
    <w:rsid w:val="00083D6B"/>
    <w:rsid w:val="00090879"/>
    <w:rsid w:val="000A16E2"/>
    <w:rsid w:val="000B02AE"/>
    <w:rsid w:val="000B043C"/>
    <w:rsid w:val="000B165A"/>
    <w:rsid w:val="000B3D70"/>
    <w:rsid w:val="000B77DD"/>
    <w:rsid w:val="000C2ADD"/>
    <w:rsid w:val="000C5848"/>
    <w:rsid w:val="000D1221"/>
    <w:rsid w:val="000D22D8"/>
    <w:rsid w:val="000D53CE"/>
    <w:rsid w:val="000E12C7"/>
    <w:rsid w:val="000E4500"/>
    <w:rsid w:val="000E4514"/>
    <w:rsid w:val="000E5B50"/>
    <w:rsid w:val="000F2516"/>
    <w:rsid w:val="00106FE8"/>
    <w:rsid w:val="00114214"/>
    <w:rsid w:val="001175D9"/>
    <w:rsid w:val="00120006"/>
    <w:rsid w:val="00122DD5"/>
    <w:rsid w:val="00123938"/>
    <w:rsid w:val="00132C1D"/>
    <w:rsid w:val="001404D8"/>
    <w:rsid w:val="001423DE"/>
    <w:rsid w:val="00150883"/>
    <w:rsid w:val="001520AA"/>
    <w:rsid w:val="00162912"/>
    <w:rsid w:val="00165470"/>
    <w:rsid w:val="001704F1"/>
    <w:rsid w:val="00170F8A"/>
    <w:rsid w:val="00171B3F"/>
    <w:rsid w:val="00175D49"/>
    <w:rsid w:val="00181BCD"/>
    <w:rsid w:val="0019108C"/>
    <w:rsid w:val="00194C81"/>
    <w:rsid w:val="001A463B"/>
    <w:rsid w:val="001A54BF"/>
    <w:rsid w:val="001A5CA3"/>
    <w:rsid w:val="001B0105"/>
    <w:rsid w:val="001B106F"/>
    <w:rsid w:val="001B42EB"/>
    <w:rsid w:val="001B7E30"/>
    <w:rsid w:val="001C4635"/>
    <w:rsid w:val="001C52B9"/>
    <w:rsid w:val="001C6D95"/>
    <w:rsid w:val="001D03A7"/>
    <w:rsid w:val="001D3FB1"/>
    <w:rsid w:val="001D4E68"/>
    <w:rsid w:val="001D6B4C"/>
    <w:rsid w:val="001E101B"/>
    <w:rsid w:val="001F01EF"/>
    <w:rsid w:val="001F34EA"/>
    <w:rsid w:val="001F5A3D"/>
    <w:rsid w:val="001F7F04"/>
    <w:rsid w:val="002006BB"/>
    <w:rsid w:val="002131D8"/>
    <w:rsid w:val="002151FB"/>
    <w:rsid w:val="00217D2C"/>
    <w:rsid w:val="00222F32"/>
    <w:rsid w:val="00234E05"/>
    <w:rsid w:val="00250695"/>
    <w:rsid w:val="00252419"/>
    <w:rsid w:val="00254EF8"/>
    <w:rsid w:val="002649C4"/>
    <w:rsid w:val="002660AC"/>
    <w:rsid w:val="00266669"/>
    <w:rsid w:val="00273CAD"/>
    <w:rsid w:val="00273ED4"/>
    <w:rsid w:val="00295F79"/>
    <w:rsid w:val="00295FC5"/>
    <w:rsid w:val="002A1B7C"/>
    <w:rsid w:val="002A68B7"/>
    <w:rsid w:val="002B1522"/>
    <w:rsid w:val="002B79CF"/>
    <w:rsid w:val="002C0FFF"/>
    <w:rsid w:val="002C3F51"/>
    <w:rsid w:val="002C6E5C"/>
    <w:rsid w:val="002D1735"/>
    <w:rsid w:val="002E0F46"/>
    <w:rsid w:val="002F5331"/>
    <w:rsid w:val="002F6935"/>
    <w:rsid w:val="002F707C"/>
    <w:rsid w:val="00317B35"/>
    <w:rsid w:val="00321A4A"/>
    <w:rsid w:val="00324435"/>
    <w:rsid w:val="0034028C"/>
    <w:rsid w:val="003410BF"/>
    <w:rsid w:val="00362951"/>
    <w:rsid w:val="00363981"/>
    <w:rsid w:val="00363C39"/>
    <w:rsid w:val="003663CD"/>
    <w:rsid w:val="003673D6"/>
    <w:rsid w:val="003674CB"/>
    <w:rsid w:val="003944F3"/>
    <w:rsid w:val="003A2DEA"/>
    <w:rsid w:val="003B4EBF"/>
    <w:rsid w:val="003B5A91"/>
    <w:rsid w:val="003C008B"/>
    <w:rsid w:val="003C0BC5"/>
    <w:rsid w:val="003C364F"/>
    <w:rsid w:val="003D51FE"/>
    <w:rsid w:val="003E538D"/>
    <w:rsid w:val="003E5CF6"/>
    <w:rsid w:val="003F48F2"/>
    <w:rsid w:val="003F7933"/>
    <w:rsid w:val="0040109C"/>
    <w:rsid w:val="00403C45"/>
    <w:rsid w:val="00404431"/>
    <w:rsid w:val="00411B99"/>
    <w:rsid w:val="00415230"/>
    <w:rsid w:val="00420262"/>
    <w:rsid w:val="00427658"/>
    <w:rsid w:val="00430783"/>
    <w:rsid w:val="00430C7A"/>
    <w:rsid w:val="00431397"/>
    <w:rsid w:val="00436F8D"/>
    <w:rsid w:val="004414BF"/>
    <w:rsid w:val="004424BA"/>
    <w:rsid w:val="004429E6"/>
    <w:rsid w:val="00461CFE"/>
    <w:rsid w:val="00466261"/>
    <w:rsid w:val="004702C0"/>
    <w:rsid w:val="004761D2"/>
    <w:rsid w:val="0048061D"/>
    <w:rsid w:val="00491124"/>
    <w:rsid w:val="00497DCC"/>
    <w:rsid w:val="004A55B4"/>
    <w:rsid w:val="004B1790"/>
    <w:rsid w:val="004B23A1"/>
    <w:rsid w:val="004B40EC"/>
    <w:rsid w:val="004B79D4"/>
    <w:rsid w:val="004C1821"/>
    <w:rsid w:val="004C239B"/>
    <w:rsid w:val="004C3DB2"/>
    <w:rsid w:val="004C4225"/>
    <w:rsid w:val="004C4323"/>
    <w:rsid w:val="004C788D"/>
    <w:rsid w:val="004D1AA0"/>
    <w:rsid w:val="004D3F89"/>
    <w:rsid w:val="004D426C"/>
    <w:rsid w:val="004E4527"/>
    <w:rsid w:val="004E556B"/>
    <w:rsid w:val="004E616D"/>
    <w:rsid w:val="004F1B2F"/>
    <w:rsid w:val="004F5856"/>
    <w:rsid w:val="004F7FCA"/>
    <w:rsid w:val="00504E7B"/>
    <w:rsid w:val="00505DB0"/>
    <w:rsid w:val="00511CDE"/>
    <w:rsid w:val="00514FC8"/>
    <w:rsid w:val="0052054F"/>
    <w:rsid w:val="00525500"/>
    <w:rsid w:val="00540503"/>
    <w:rsid w:val="005430F9"/>
    <w:rsid w:val="00545BF3"/>
    <w:rsid w:val="00546433"/>
    <w:rsid w:val="00546A14"/>
    <w:rsid w:val="00555538"/>
    <w:rsid w:val="00562D7E"/>
    <w:rsid w:val="005632BD"/>
    <w:rsid w:val="0056553A"/>
    <w:rsid w:val="005919D8"/>
    <w:rsid w:val="005A0BAB"/>
    <w:rsid w:val="005A79D2"/>
    <w:rsid w:val="005C2EF8"/>
    <w:rsid w:val="005D783E"/>
    <w:rsid w:val="005F43D7"/>
    <w:rsid w:val="00602ACD"/>
    <w:rsid w:val="006103CC"/>
    <w:rsid w:val="00610581"/>
    <w:rsid w:val="00612179"/>
    <w:rsid w:val="006177D0"/>
    <w:rsid w:val="00623130"/>
    <w:rsid w:val="00623DB5"/>
    <w:rsid w:val="006315A5"/>
    <w:rsid w:val="00641DE7"/>
    <w:rsid w:val="00643BC1"/>
    <w:rsid w:val="006554EA"/>
    <w:rsid w:val="00661890"/>
    <w:rsid w:val="00663814"/>
    <w:rsid w:val="00665E9F"/>
    <w:rsid w:val="00677191"/>
    <w:rsid w:val="006778C8"/>
    <w:rsid w:val="006808C1"/>
    <w:rsid w:val="00682712"/>
    <w:rsid w:val="00683010"/>
    <w:rsid w:val="006847E7"/>
    <w:rsid w:val="00684D0A"/>
    <w:rsid w:val="00690FD5"/>
    <w:rsid w:val="00691868"/>
    <w:rsid w:val="00697A1B"/>
    <w:rsid w:val="006A12D4"/>
    <w:rsid w:val="006A4401"/>
    <w:rsid w:val="006A6889"/>
    <w:rsid w:val="006B2231"/>
    <w:rsid w:val="006B4DCB"/>
    <w:rsid w:val="006D028E"/>
    <w:rsid w:val="006D65D8"/>
    <w:rsid w:val="006E07D4"/>
    <w:rsid w:val="006F1D7B"/>
    <w:rsid w:val="006F5380"/>
    <w:rsid w:val="00702F4C"/>
    <w:rsid w:val="007030AF"/>
    <w:rsid w:val="00707288"/>
    <w:rsid w:val="007118C5"/>
    <w:rsid w:val="007125C6"/>
    <w:rsid w:val="00713DFC"/>
    <w:rsid w:val="00726282"/>
    <w:rsid w:val="007355AA"/>
    <w:rsid w:val="00737C2A"/>
    <w:rsid w:val="00741A15"/>
    <w:rsid w:val="00745B44"/>
    <w:rsid w:val="00746996"/>
    <w:rsid w:val="00757817"/>
    <w:rsid w:val="00762618"/>
    <w:rsid w:val="00762A8B"/>
    <w:rsid w:val="00763EB6"/>
    <w:rsid w:val="007726EF"/>
    <w:rsid w:val="00784B5B"/>
    <w:rsid w:val="0079071C"/>
    <w:rsid w:val="00793451"/>
    <w:rsid w:val="007A308B"/>
    <w:rsid w:val="007A4F73"/>
    <w:rsid w:val="007B0FA8"/>
    <w:rsid w:val="007C03CA"/>
    <w:rsid w:val="007C2ABC"/>
    <w:rsid w:val="007D1B6F"/>
    <w:rsid w:val="007D3CF7"/>
    <w:rsid w:val="007D5BF3"/>
    <w:rsid w:val="007D66C7"/>
    <w:rsid w:val="007E612D"/>
    <w:rsid w:val="007F24C6"/>
    <w:rsid w:val="007F3E5F"/>
    <w:rsid w:val="007F4308"/>
    <w:rsid w:val="00803E32"/>
    <w:rsid w:val="0081149E"/>
    <w:rsid w:val="008173EB"/>
    <w:rsid w:val="008235FB"/>
    <w:rsid w:val="00832AB5"/>
    <w:rsid w:val="00832B52"/>
    <w:rsid w:val="00847BAC"/>
    <w:rsid w:val="00851E69"/>
    <w:rsid w:val="008577D2"/>
    <w:rsid w:val="00857A07"/>
    <w:rsid w:val="0086139A"/>
    <w:rsid w:val="008655B3"/>
    <w:rsid w:val="008734C4"/>
    <w:rsid w:val="00875E15"/>
    <w:rsid w:val="0088469C"/>
    <w:rsid w:val="0088757A"/>
    <w:rsid w:val="00894D71"/>
    <w:rsid w:val="00897169"/>
    <w:rsid w:val="008A066D"/>
    <w:rsid w:val="008B7F1A"/>
    <w:rsid w:val="008C3ADF"/>
    <w:rsid w:val="008D1BDE"/>
    <w:rsid w:val="008D24D4"/>
    <w:rsid w:val="008E071D"/>
    <w:rsid w:val="008E2AB3"/>
    <w:rsid w:val="008E3A5A"/>
    <w:rsid w:val="008E3FFF"/>
    <w:rsid w:val="008E744B"/>
    <w:rsid w:val="008F65E8"/>
    <w:rsid w:val="00905B77"/>
    <w:rsid w:val="00915E28"/>
    <w:rsid w:val="0091664A"/>
    <w:rsid w:val="0091731F"/>
    <w:rsid w:val="0092310D"/>
    <w:rsid w:val="00926160"/>
    <w:rsid w:val="00931236"/>
    <w:rsid w:val="00934F8B"/>
    <w:rsid w:val="00935EC1"/>
    <w:rsid w:val="00940245"/>
    <w:rsid w:val="00941140"/>
    <w:rsid w:val="00944B50"/>
    <w:rsid w:val="00946B55"/>
    <w:rsid w:val="00950CDD"/>
    <w:rsid w:val="00957E89"/>
    <w:rsid w:val="00961075"/>
    <w:rsid w:val="00962549"/>
    <w:rsid w:val="00972CA0"/>
    <w:rsid w:val="00975938"/>
    <w:rsid w:val="00983502"/>
    <w:rsid w:val="0098741C"/>
    <w:rsid w:val="009A0224"/>
    <w:rsid w:val="009A296D"/>
    <w:rsid w:val="009B0AA9"/>
    <w:rsid w:val="009B1E11"/>
    <w:rsid w:val="009B1E6A"/>
    <w:rsid w:val="009B64DE"/>
    <w:rsid w:val="009B6B10"/>
    <w:rsid w:val="009C21C9"/>
    <w:rsid w:val="009D2B00"/>
    <w:rsid w:val="009D39A8"/>
    <w:rsid w:val="009D6C69"/>
    <w:rsid w:val="009E112A"/>
    <w:rsid w:val="009E4594"/>
    <w:rsid w:val="009F606D"/>
    <w:rsid w:val="00A045A1"/>
    <w:rsid w:val="00A1746E"/>
    <w:rsid w:val="00A20488"/>
    <w:rsid w:val="00A27C87"/>
    <w:rsid w:val="00A31110"/>
    <w:rsid w:val="00A3115C"/>
    <w:rsid w:val="00A371BE"/>
    <w:rsid w:val="00A41C9B"/>
    <w:rsid w:val="00A447EF"/>
    <w:rsid w:val="00A46493"/>
    <w:rsid w:val="00A61B01"/>
    <w:rsid w:val="00A62DE1"/>
    <w:rsid w:val="00A64D3E"/>
    <w:rsid w:val="00A654BE"/>
    <w:rsid w:val="00A661B1"/>
    <w:rsid w:val="00A71B42"/>
    <w:rsid w:val="00A71E55"/>
    <w:rsid w:val="00A75D19"/>
    <w:rsid w:val="00A81EE6"/>
    <w:rsid w:val="00A85F08"/>
    <w:rsid w:val="00AA66C4"/>
    <w:rsid w:val="00AB4B1D"/>
    <w:rsid w:val="00AC34F7"/>
    <w:rsid w:val="00AE659B"/>
    <w:rsid w:val="00AF48A3"/>
    <w:rsid w:val="00AF728E"/>
    <w:rsid w:val="00AF72A7"/>
    <w:rsid w:val="00AF7F89"/>
    <w:rsid w:val="00B03C24"/>
    <w:rsid w:val="00B0434A"/>
    <w:rsid w:val="00B05612"/>
    <w:rsid w:val="00B10CCB"/>
    <w:rsid w:val="00B15B8F"/>
    <w:rsid w:val="00B2245D"/>
    <w:rsid w:val="00B23FB0"/>
    <w:rsid w:val="00B25D1E"/>
    <w:rsid w:val="00B34390"/>
    <w:rsid w:val="00B41718"/>
    <w:rsid w:val="00B43E64"/>
    <w:rsid w:val="00B5351C"/>
    <w:rsid w:val="00B60468"/>
    <w:rsid w:val="00B627E8"/>
    <w:rsid w:val="00B630A6"/>
    <w:rsid w:val="00B64610"/>
    <w:rsid w:val="00B70669"/>
    <w:rsid w:val="00B7159C"/>
    <w:rsid w:val="00B718B8"/>
    <w:rsid w:val="00B74E82"/>
    <w:rsid w:val="00B80C98"/>
    <w:rsid w:val="00B931F5"/>
    <w:rsid w:val="00B94E02"/>
    <w:rsid w:val="00B954C3"/>
    <w:rsid w:val="00BC55E4"/>
    <w:rsid w:val="00BD5331"/>
    <w:rsid w:val="00BD6119"/>
    <w:rsid w:val="00BD6443"/>
    <w:rsid w:val="00BE2B22"/>
    <w:rsid w:val="00BE4155"/>
    <w:rsid w:val="00BF2F02"/>
    <w:rsid w:val="00C03AF0"/>
    <w:rsid w:val="00C11195"/>
    <w:rsid w:val="00C150FA"/>
    <w:rsid w:val="00C21AC8"/>
    <w:rsid w:val="00C22A2D"/>
    <w:rsid w:val="00C316B3"/>
    <w:rsid w:val="00C3362E"/>
    <w:rsid w:val="00C336B5"/>
    <w:rsid w:val="00C353E1"/>
    <w:rsid w:val="00C459F7"/>
    <w:rsid w:val="00C47B9D"/>
    <w:rsid w:val="00C5048E"/>
    <w:rsid w:val="00C55CA5"/>
    <w:rsid w:val="00C561A6"/>
    <w:rsid w:val="00C63413"/>
    <w:rsid w:val="00C67A25"/>
    <w:rsid w:val="00C76D72"/>
    <w:rsid w:val="00C82AA9"/>
    <w:rsid w:val="00C93EF5"/>
    <w:rsid w:val="00C94119"/>
    <w:rsid w:val="00C94FEB"/>
    <w:rsid w:val="00CA023D"/>
    <w:rsid w:val="00CA1DBE"/>
    <w:rsid w:val="00CA48F7"/>
    <w:rsid w:val="00CA55EE"/>
    <w:rsid w:val="00CB37DE"/>
    <w:rsid w:val="00CB43D5"/>
    <w:rsid w:val="00CC6239"/>
    <w:rsid w:val="00CD00B4"/>
    <w:rsid w:val="00CD2ADE"/>
    <w:rsid w:val="00CF100E"/>
    <w:rsid w:val="00CF68EE"/>
    <w:rsid w:val="00CF7FB8"/>
    <w:rsid w:val="00D0008A"/>
    <w:rsid w:val="00D20135"/>
    <w:rsid w:val="00D26EAC"/>
    <w:rsid w:val="00D26FD9"/>
    <w:rsid w:val="00D35C36"/>
    <w:rsid w:val="00D37420"/>
    <w:rsid w:val="00D42906"/>
    <w:rsid w:val="00D43851"/>
    <w:rsid w:val="00D520E6"/>
    <w:rsid w:val="00D52B23"/>
    <w:rsid w:val="00D644E8"/>
    <w:rsid w:val="00D73D9E"/>
    <w:rsid w:val="00D7720C"/>
    <w:rsid w:val="00D8592F"/>
    <w:rsid w:val="00D930B4"/>
    <w:rsid w:val="00D9480D"/>
    <w:rsid w:val="00D96640"/>
    <w:rsid w:val="00D9666D"/>
    <w:rsid w:val="00DA30AD"/>
    <w:rsid w:val="00DA4340"/>
    <w:rsid w:val="00DB03B2"/>
    <w:rsid w:val="00DB75F8"/>
    <w:rsid w:val="00DB7B5F"/>
    <w:rsid w:val="00DC754C"/>
    <w:rsid w:val="00DD3339"/>
    <w:rsid w:val="00DD5132"/>
    <w:rsid w:val="00DE3E6E"/>
    <w:rsid w:val="00DE4595"/>
    <w:rsid w:val="00DE67D2"/>
    <w:rsid w:val="00DF4C6B"/>
    <w:rsid w:val="00E02A55"/>
    <w:rsid w:val="00E20D50"/>
    <w:rsid w:val="00E31B30"/>
    <w:rsid w:val="00E35B38"/>
    <w:rsid w:val="00E36CD8"/>
    <w:rsid w:val="00E412C6"/>
    <w:rsid w:val="00E416E8"/>
    <w:rsid w:val="00E43C8E"/>
    <w:rsid w:val="00E453EB"/>
    <w:rsid w:val="00E46CA7"/>
    <w:rsid w:val="00E51688"/>
    <w:rsid w:val="00E63759"/>
    <w:rsid w:val="00E6542C"/>
    <w:rsid w:val="00E65BE3"/>
    <w:rsid w:val="00E66459"/>
    <w:rsid w:val="00E67AD8"/>
    <w:rsid w:val="00E827A5"/>
    <w:rsid w:val="00E852DD"/>
    <w:rsid w:val="00E87104"/>
    <w:rsid w:val="00E90188"/>
    <w:rsid w:val="00E9195C"/>
    <w:rsid w:val="00E97007"/>
    <w:rsid w:val="00E97AC3"/>
    <w:rsid w:val="00EA58E4"/>
    <w:rsid w:val="00EA5E84"/>
    <w:rsid w:val="00EB279F"/>
    <w:rsid w:val="00EB5F21"/>
    <w:rsid w:val="00EC4312"/>
    <w:rsid w:val="00EC460A"/>
    <w:rsid w:val="00EC7A5B"/>
    <w:rsid w:val="00ED0F05"/>
    <w:rsid w:val="00ED12CC"/>
    <w:rsid w:val="00EE14FD"/>
    <w:rsid w:val="00EE20A5"/>
    <w:rsid w:val="00F06638"/>
    <w:rsid w:val="00F06FFE"/>
    <w:rsid w:val="00F11370"/>
    <w:rsid w:val="00F1399A"/>
    <w:rsid w:val="00F13F2A"/>
    <w:rsid w:val="00F2380A"/>
    <w:rsid w:val="00F31DE5"/>
    <w:rsid w:val="00F332D4"/>
    <w:rsid w:val="00F35C57"/>
    <w:rsid w:val="00F36C9C"/>
    <w:rsid w:val="00F42813"/>
    <w:rsid w:val="00F42B26"/>
    <w:rsid w:val="00F51918"/>
    <w:rsid w:val="00F61F58"/>
    <w:rsid w:val="00F65D0F"/>
    <w:rsid w:val="00F72509"/>
    <w:rsid w:val="00F7345B"/>
    <w:rsid w:val="00F76F37"/>
    <w:rsid w:val="00F81F25"/>
    <w:rsid w:val="00F82600"/>
    <w:rsid w:val="00F8426E"/>
    <w:rsid w:val="00F97C37"/>
    <w:rsid w:val="00FA105D"/>
    <w:rsid w:val="00FA29E1"/>
    <w:rsid w:val="00FA424D"/>
    <w:rsid w:val="00FA5ED8"/>
    <w:rsid w:val="00FA7F2E"/>
    <w:rsid w:val="00FB3EBB"/>
    <w:rsid w:val="00FB5944"/>
    <w:rsid w:val="00FB596C"/>
    <w:rsid w:val="00FB690B"/>
    <w:rsid w:val="00FC0981"/>
    <w:rsid w:val="00FC1900"/>
    <w:rsid w:val="00FD10F8"/>
    <w:rsid w:val="00FD134D"/>
    <w:rsid w:val="00FD7E84"/>
    <w:rsid w:val="00FE2B02"/>
    <w:rsid w:val="00FE51C9"/>
    <w:rsid w:val="00FE5DF2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FEE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paragraph" w:styleId="a6">
    <w:name w:val="List Paragraph"/>
    <w:basedOn w:val="a"/>
    <w:uiPriority w:val="34"/>
    <w:qFormat/>
    <w:rsid w:val="00A85F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4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DB0"/>
  </w:style>
  <w:style w:type="paragraph" w:styleId="ad">
    <w:name w:val="footer"/>
    <w:basedOn w:val="a"/>
    <w:link w:val="ae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DB0"/>
  </w:style>
  <w:style w:type="character" w:styleId="af">
    <w:name w:val="Hyperlink"/>
    <w:basedOn w:val="a0"/>
    <w:uiPriority w:val="99"/>
    <w:unhideWhenUsed/>
    <w:rsid w:val="008235FB"/>
    <w:rPr>
      <w:color w:val="0563C1" w:themeColor="hyperlink"/>
      <w:u w:val="single"/>
    </w:rPr>
  </w:style>
  <w:style w:type="paragraph" w:styleId="af0">
    <w:name w:val="No Spacing"/>
    <w:uiPriority w:val="1"/>
    <w:qFormat/>
    <w:rsid w:val="009C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637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37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375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37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3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16D5-0CDF-4FD0-8F50-9437977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Подкина</cp:lastModifiedBy>
  <cp:revision>3</cp:revision>
  <cp:lastPrinted>2021-02-02T14:13:00Z</cp:lastPrinted>
  <dcterms:created xsi:type="dcterms:W3CDTF">2021-03-13T13:19:00Z</dcterms:created>
  <dcterms:modified xsi:type="dcterms:W3CDTF">2021-03-13T13:20:00Z</dcterms:modified>
</cp:coreProperties>
</file>